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9A" w:rsidRDefault="008B4198" w:rsidP="00620C9A">
      <w:pPr>
        <w:jc w:val="center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620C9A" w:rsidRPr="006E1004">
        <w:rPr>
          <w:rFonts w:asciiTheme="majorBidi" w:hAnsiTheme="majorBidi" w:cstheme="majorBidi"/>
          <w:sz w:val="28"/>
          <w:szCs w:val="28"/>
          <w:lang w:val="en-US"/>
        </w:rPr>
        <w:t xml:space="preserve">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E8602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4"/>
        <w:gridCol w:w="3356"/>
        <w:gridCol w:w="3438"/>
      </w:tblGrid>
      <w:tr w:rsidR="00620C9A" w:rsidRPr="006E1004" w:rsidTr="00EF0FF6">
        <w:tc>
          <w:tcPr>
            <w:tcW w:w="3273" w:type="dxa"/>
          </w:tcPr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/>
            </w:r>
          </w:p>
          <w:p w:rsidR="00620C9A" w:rsidRPr="00C521EF" w:rsidRDefault="00620C9A" w:rsidP="00EF0F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/>
            </w:r>
          </w:p>
        </w:tc>
        <w:tc>
          <w:tcPr>
            <w:tcW w:w="3365" w:type="dxa"/>
          </w:tcPr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/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/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Директор школы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Андреев В.И.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 xml:space="preserve">Протокол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№протокол № 1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 xml:space="preserve"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“31.08.2022”</w:t>
            </w:r>
          </w:p>
          <w:p w:rsidR="00620C9A" w:rsidRPr="00C521EF" w:rsidRDefault="00620C9A" w:rsidP="00EF0FF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/>
            </w:r>
          </w:p>
        </w:tc>
      </w:tr>
    </w:tbl>
    <w:p w:rsidR="00620C9A" w:rsidRPr="006E1004" w:rsidRDefault="00620C9A" w:rsidP="00620C9A">
      <w:pPr>
        <w:jc w:val="center"/>
        <w:rPr>
          <w:rFonts w:asciiTheme="majorBidi" w:hAnsiTheme="majorBidi" w:cstheme="majorBidi"/>
          <w:lang w:val="en-US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УЧЕБНЫЙ ПЛАН</w:t>
      </w: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/>
      </w:r>
      <w:r w:rsidRPr="006E1004">
        <w:rPr>
          <w:rFonts w:asciiTheme="majorBidi" w:hAnsiTheme="majorBidi" w:cstheme="majorBidi"/>
          <w:sz w:val="28"/>
          <w:szCs w:val="28"/>
        </w:rPr>
        <w:t xml:space="preserve">начального общего образования</w:t>
      </w:r>
      <w:r w:rsidRPr="00BA255F">
        <w:rPr>
          <w:rFonts w:asciiTheme="majorBidi" w:hAnsiTheme="majorBidi" w:cstheme="majorBidi"/>
          <w:sz w:val="28"/>
          <w:szCs w:val="28"/>
        </w:rPr>
        <w:t xml:space="preserve"/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Pr="00BA255F">
        <w:rPr>
          <w:rFonts w:asciiTheme="majorBidi" w:hAnsiTheme="majorBidi" w:cstheme="majorBidi"/>
          <w:sz w:val="28"/>
          <w:szCs w:val="28"/>
        </w:rPr>
        <w:t xml:space="preserve">2022 </w:t>
      </w:r>
      <w:r>
        <w:rPr>
          <w:rFonts w:asciiTheme="majorBidi" w:hAnsiTheme="majorBidi" w:cstheme="majorBidi"/>
          <w:sz w:val="28"/>
          <w:szCs w:val="28"/>
        </w:rPr>
        <w:t xml:space="preserve">–</w:t>
      </w:r>
      <w:r w:rsidRPr="00BA255F">
        <w:rPr>
          <w:rFonts w:asciiTheme="majorBidi" w:hAnsiTheme="majorBidi" w:cstheme="majorBidi"/>
          <w:sz w:val="28"/>
          <w:szCs w:val="28"/>
        </w:rPr>
        <w:t xml:space="preserve"> 2023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6E1004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20C9A" w:rsidRPr="00BA255F" w:rsidRDefault="00620C9A" w:rsidP="00620C9A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Новокубанский муниципальный район, Краснодарский край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BA255F">
        <w:rPr>
          <w:rFonts w:asciiTheme="majorBidi" w:hAnsiTheme="majorBidi" w:cstheme="majorBidi"/>
          <w:sz w:val="28"/>
          <w:szCs w:val="28"/>
        </w:rPr>
        <w:t xml:space="preserve">2022</w:t>
      </w:r>
    </w:p>
    <w:p w:rsidR="00F93659" w:rsidRPr="00BA255F" w:rsidRDefault="00F93659" w:rsidP="00620C9A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начального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(далее - учебный план) для 1-4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основную образовательную программу начального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НОО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286 «Об утверждении федерального государственного образовательного стандарта нач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ального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начального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примерных основных образовательных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 начального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 xml:space="preserve">01.09.2022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 xml:space="preserve">24.05.2023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учебного года в 1 классе - 33 учебные недели во 2-4 классах – 34 учебных недели. </w:t>
      </w:r>
    </w:p>
    <w:p w:rsidR="001B1213" w:rsidRPr="006E1004" w:rsidRDefault="001B1213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="00620C9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/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1 классе - 21 час, во 2 – 4 классах – 23 часа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20C9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/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1-х классов - не превышает 4 уроков и один раз в неделю -5 уроков.</w:t>
      </w:r>
    </w:p>
    <w:p w:rsidR="00C91579" w:rsidRPr="006E1004" w:rsidRDefault="00C91579" w:rsidP="00C91579">
      <w:pPr>
        <w:pStyle w:val="aa"/>
        <w:numPr>
          <w:ilvl w:val="0"/>
          <w:numId w:val="5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для обучающихся 2-4 классов - не более 5 уроков.</w:t>
      </w:r>
    </w:p>
    <w:p w:rsidR="000C3476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</w:t>
      </w:r>
      <w:r w:rsidR="00F73DCA" w:rsidRPr="00BA255F">
        <w:rPr>
          <w:rFonts w:asciiTheme="majorBidi" w:hAnsiTheme="majorBidi" w:cstheme="majorBidi"/>
          <w:sz w:val="28"/>
          <w:szCs w:val="28"/>
        </w:rPr>
        <w:t xml:space="preserve"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минут, за исключением 1 класса.</w:t>
      </w:r>
    </w:p>
    <w:p w:rsidR="000C3476" w:rsidRPr="006E1004" w:rsidRDefault="000C3476" w:rsidP="000C3476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Обучение в 1-м классе осуществляется с соблюдением следующих дополнительных требований: 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учебные занятия проводятся по 5-дневной учебной неделе и только в первую смену;</w:t>
      </w:r>
    </w:p>
    <w:p w:rsidR="000C3476" w:rsidRPr="006E1004" w:rsidRDefault="000C3476" w:rsidP="000C3476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1B1213" w:rsidRPr="006E1004" w:rsidRDefault="001B1213" w:rsidP="001B1213">
      <w:pPr>
        <w:pStyle w:val="aa"/>
        <w:numPr>
          <w:ilvl w:val="0"/>
          <w:numId w:val="3"/>
        </w:num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Продолжительность выполнения домашних заданий составляет во 2-3 классах - 1,5 ч., в 4 классах - 2 ч.</w:t>
      </w:r>
    </w:p>
    <w:p w:rsidR="004141D3" w:rsidRPr="006E1004" w:rsidRDefault="004141D3" w:rsidP="004141D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2-4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 xml:space="preserve">и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/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  <w:r w:rsidR="003963B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языком об</w:t>
      </w:r>
      <w:r w:rsidR="00620C9A">
        <w:rPr>
          <w:rStyle w:val="markedcontent"/>
          <w:rFonts w:asciiTheme="majorBidi" w:hAnsiTheme="majorBidi" w:cstheme="majorBidi"/>
          <w:sz w:val="28"/>
          <w:szCs w:val="28"/>
        </w:rPr>
        <w:t xml:space="preserve"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 xml:space="preserve">.</w:t>
      </w:r>
    </w:p>
    <w:p w:rsidR="00FD7B0E" w:rsidRPr="008E0553" w:rsidRDefault="00FD7B0E" w:rsidP="00FD7B0E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/>
      </w:r>
    </w:p>
    <w:p w:rsidR="00996DF6" w:rsidRPr="00BA255F" w:rsidRDefault="00996DF6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 xml:space="preserve">нет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Оценивание младших школьников в течение первого года обучения осуществляются в форме словесных качественных оценок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на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критериальной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основе, в форме письменных заключений учителя, по итогам проверки самостоятельных работ.</w:t>
      </w:r>
    </w:p>
    <w:p w:rsidR="00F23C59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Освоение основных образовательных программ начального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Нормативный срок освоения ООП НОО составляет 4 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>
      <w:pPr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type="auto" w:w="0"/>
        <w:tblLook w:firstColumn="1" w:firstRow="1" w:lastColumn="0" w:lastRow="0" w:noHBand="0" w:noVBand="1" w:val="04A0"/>
      </w:tblPr>
      <w:tblGrid>
        <w:gridCol w:w="2425"/>
        <w:gridCol w:w="2425"/>
        <w:gridCol w:w="2425"/>
        <w:gridCol w:w="2425"/>
        <w:gridCol w:w="2425"/>
        <w:gridCol w:w="2425"/>
      </w:tblGrid>
      <w:tr>
        <w:tc>
          <w:tcPr>
            <w:tcW w:type="dxa" w:w="2425"/>
            <w:tcW w:w="6000" w:type="dxa"/>
            <w:vMerge w:val="restart"/>
            <w:shd w:fill="d9d9d9"/>
            <w:shd w:fill="d9d9d9"/>
          </w:tcPr>
          <w:p>
            <w:r>
              <w:rPr>
                <w:b/>
              </w:rPr>
              <w:t>Предметная область</w:t>
            </w:r>
          </w:p>
        </w:tc>
        <w:tc>
          <w:tcPr>
            <w:tcW w:type="dxa" w:w="2425"/>
            <w:tcW w:w="6000" w:type="dxa"/>
            <w:vMerge w:val="restart"/>
            <w:shd w:fill="d9d9d9"/>
            <w:shd w:fill="d9d9d9"/>
          </w:tcPr>
          <w:p>
            <w:r>
              <w:rPr>
                <w:b/>
              </w:rPr>
              <w:t>Учебный предмет</w:t>
            </w:r>
          </w:p>
        </w:tc>
        <w:tc>
          <w:tcPr>
            <w:tcW w:type="dxa" w:w="9700"/>
            <w:gridSpan w:val="4"/>
            <w:shd w:fill="d9d9d9"/>
            <w:shd w:fill="d9d9d9"/>
            <w:shd w:fill="d9d9d9"/>
            <w:shd w:fill="d9d9d9"/>
          </w:tcPr>
          <w:p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>
        <w:tc>
          <w:tcPr>
            <w:tcW w:type="dxa" w:w="2425"/>
            <w:vMerge/>
          </w:tcPr>
          <w:p/>
        </w:tc>
        <w:tc>
          <w:tcPr>
            <w:tcW w:type="dxa" w:w="2425"/>
            <w:vMerge/>
          </w:tcPr>
          <w:p/>
        </w:tc>
        <w:tc>
          <w:tcPr>
            <w:tcW w:type="dxa" w:w="0"/>
            <w:shd w:fill="d9d9d9"/>
          </w:tcPr>
          <w:p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type="dxa" w:w="0"/>
            <w:shd w:fill="d9d9d9"/>
          </w:tcPr>
          <w:p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type="dxa" w:w="0"/>
            <w:shd w:fill="d9d9d9"/>
          </w:tcPr>
          <w:p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type="dxa" w:w="0"/>
            <w:shd w:fill="d9d9d9"/>
          </w:tcPr>
          <w:p>
            <w:pPr>
              <w:jc w:val="center"/>
            </w:pPr>
            <w:r>
              <w:rPr>
                <w:b/>
              </w:rPr>
              <w:t>4</w:t>
            </w:r>
          </w:p>
        </w:tc>
      </w:tr>
      <w:tr>
        <w:tc>
          <w:tcPr>
            <w:tcW w:type="dxa" w:w="14550"/>
            <w:gridSpan w:val="6"/>
            <w:shd w:fill="ffffb3"/>
          </w:tcPr>
          <w:p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>
        <w:tc>
          <w:tcPr>
            <w:tcW w:type="dxa" w:w="2425"/>
            <w:vMerge w:val="restart"/>
          </w:tcPr>
          <w:p>
            <w:r>
              <w:t>Русский язык и литературное чтение</w:t>
            </w:r>
          </w:p>
        </w:tc>
        <w:tc>
          <w:tcPr>
            <w:tcW w:type="dxa" w:w="2425"/>
          </w:tcPr>
          <w:p>
            <w:r>
              <w:t>Русский язык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5</w:t>
            </w:r>
          </w:p>
        </w:tc>
      </w:tr>
      <w:tr>
        <w:tc>
          <w:tcPr>
            <w:tcW w:type="dxa" w:w="2425"/>
            <w:vMerge/>
          </w:tcPr>
          <w:p/>
        </w:tc>
        <w:tc>
          <w:tcPr>
            <w:tcW w:type="dxa" w:w="2425"/>
          </w:tcPr>
          <w:p>
            <w:r>
              <w:t>Литературное чтение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2425"/>
          </w:tcPr>
          <w:p>
            <w:r>
              <w:t>Иностранный язык</w:t>
            </w:r>
          </w:p>
        </w:tc>
        <w:tc>
          <w:tcPr>
            <w:tcW w:type="dxa" w:w="2425"/>
          </w:tcPr>
          <w:p>
            <w:r>
              <w:t>Иностранный язык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2425"/>
          </w:tcPr>
          <w:p>
            <w:r>
              <w:t>Математика и информатика</w:t>
            </w:r>
          </w:p>
        </w:tc>
        <w:tc>
          <w:tcPr>
            <w:tcW w:type="dxa" w:w="2425"/>
          </w:tcPr>
          <w:p>
            <w:r>
              <w:t>Математика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2425"/>
          </w:tcPr>
          <w:p>
            <w:r>
              <w:t>Обществознание и естествознание ("окружающий мир")</w:t>
            </w:r>
          </w:p>
        </w:tc>
        <w:tc>
          <w:tcPr>
            <w:tcW w:type="dxa" w:w="2425"/>
          </w:tcPr>
          <w:p>
            <w:r>
              <w:t>Окружающий мир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2425"/>
          </w:tcPr>
          <w:p>
            <w:r>
              <w:t>Основы религиозных культур и светской этики</w:t>
            </w:r>
          </w:p>
        </w:tc>
        <w:tc>
          <w:tcPr>
            <w:tcW w:type="dxa" w:w="2425"/>
          </w:tcPr>
          <w:p>
            <w:r>
              <w:t>Основы религиозных культур и светской этики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2425"/>
            <w:vMerge w:val="restart"/>
          </w:tcPr>
          <w:p>
            <w:r>
              <w:t>Искусство</w:t>
            </w:r>
          </w:p>
        </w:tc>
        <w:tc>
          <w:tcPr>
            <w:tcW w:type="dxa" w:w="2425"/>
          </w:tcPr>
          <w:p>
            <w:r>
              <w:t>Изобразительное искусство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2425"/>
            <w:vMerge/>
          </w:tcPr>
          <w:p/>
        </w:tc>
        <w:tc>
          <w:tcPr>
            <w:tcW w:type="dxa" w:w="2425"/>
          </w:tcPr>
          <w:p>
            <w:r>
              <w:t>Музыка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2425"/>
          </w:tcPr>
          <w:p>
            <w:r>
              <w:t>Технология</w:t>
            </w:r>
          </w:p>
        </w:tc>
        <w:tc>
          <w:tcPr>
            <w:tcW w:type="dxa" w:w="2425"/>
          </w:tcPr>
          <w:p>
            <w:r>
              <w:t>Технология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2425"/>
          </w:tcPr>
          <w:p>
            <w:r>
              <w:t>Физическая культура</w:t>
            </w:r>
          </w:p>
        </w:tc>
        <w:tc>
          <w:tcPr>
            <w:tcW w:type="dxa" w:w="2425"/>
          </w:tcPr>
          <w:p>
            <w:r>
              <w:t>Физическая культура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4850"/>
            <w:gridSpan w:val="2"/>
            <w:shd w:fill="00ff00"/>
            <w:shd w:fill="00ff00"/>
          </w:tcPr>
          <w:p>
            <w:r>
              <w:t>Итого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20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22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22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22</w:t>
            </w:r>
          </w:p>
        </w:tc>
      </w:tr>
      <w:tr>
        <w:tc>
          <w:tcPr>
            <w:tcW w:type="dxa" w:w="14550"/>
            <w:gridSpan w:val="6"/>
            <w:shd w:fill="ffffb3"/>
          </w:tcPr>
          <w:p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>
        <w:tc>
          <w:tcPr>
            <w:tcW w:type="dxa" w:w="4850"/>
            <w:gridSpan w:val="2"/>
            <w:shd w:fill="d9d9d9"/>
            <w:shd w:fill="d9d9d9"/>
          </w:tcPr>
          <w:p>
            <w:r>
              <w:rPr>
                <w:b/>
              </w:rPr>
              <w:t>Наименование учебного курса</w:t>
            </w:r>
          </w:p>
        </w:tc>
        <w:tc>
          <w:tcPr>
            <w:tcW w:type="dxa" w:w="2425"/>
            <w:shd w:fill="d9d9d9"/>
          </w:tcPr>
          <w:p/>
        </w:tc>
        <w:tc>
          <w:tcPr>
            <w:tcW w:type="dxa" w:w="2425"/>
            <w:shd w:fill="d9d9d9"/>
          </w:tcPr>
          <w:p/>
        </w:tc>
        <w:tc>
          <w:tcPr>
            <w:tcW w:type="dxa" w:w="2425"/>
            <w:shd w:fill="d9d9d9"/>
          </w:tcPr>
          <w:p/>
        </w:tc>
        <w:tc>
          <w:tcPr>
            <w:tcW w:type="dxa" w:w="2425"/>
            <w:shd w:fill="d9d9d9"/>
          </w:tcPr>
          <w:p/>
        </w:tc>
      </w:tr>
      <w:tr>
        <w:tc>
          <w:tcPr>
            <w:tcW w:type="dxa" w:w="4850"/>
            <w:gridSpan w:val="2"/>
          </w:tcPr>
          <w:p>
            <w:r>
              <w:t>Кубановедение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  <w:shd w:fill="00ff00"/>
            <w:shd w:fill="00ff00"/>
          </w:tcPr>
          <w:p>
            <w:r>
              <w:t>Итого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  <w:shd w:fill="00ff00"/>
            <w:shd w:fill="00ff00"/>
          </w:tcPr>
          <w:p>
            <w:r>
              <w:t>ИТОГО недельная нагрузка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21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23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23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23</w:t>
            </w:r>
          </w:p>
        </w:tc>
      </w:tr>
      <w:tr>
        <w:tc>
          <w:tcPr>
            <w:tcW w:type="dxa" w:w="4850"/>
            <w:gridSpan w:val="2"/>
            <w:shd w:fill="fce3fc"/>
            <w:shd w:fill="fce3fc"/>
          </w:tcPr>
          <w:p>
            <w:r>
              <w:t>Количество учебных недель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33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34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34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34</w:t>
            </w:r>
          </w:p>
        </w:tc>
      </w:tr>
      <w:tr>
        <w:tc>
          <w:tcPr>
            <w:tcW w:type="dxa" w:w="4850"/>
            <w:gridSpan w:val="2"/>
            <w:shd w:fill="fce3fc"/>
            <w:shd w:fill="fce3fc"/>
          </w:tcPr>
          <w:p>
            <w:r>
              <w:t>Всего часов в год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693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782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782</w:t>
            </w:r>
          </w:p>
        </w:tc>
        <w:tc>
          <w:tcPr>
            <w:tcW w:type="dxa" w:w="2425"/>
            <w:shd w:fill="fce3fc"/>
          </w:tcPr>
          <w:p>
            <w:pPr>
              <w:jc w:val="center"/>
            </w:pPr>
            <w:r>
              <w:t>782</w:t>
            </w:r>
          </w:p>
        </w:tc>
      </w:tr>
    </w:tbl>
    <w:p>
      <w:r>
        <w:br w:type="page"/>
      </w:r>
    </w:p>
    <w:p>
      <w:r>
        <w:rPr>
          <w:b/>
          <w:sz w:val="32"/>
        </w:rPr>
        <w:t>План внеурочной деятельности (недельный)</w:t>
      </w:r>
    </w:p>
    <w:p>
      <w:r>
        <w:t>муниципальное общеобразовательное бюджетное учреждение средняя общеобразовательная школа № 18 х. Родниковского муниципального образования Новокубанский район</w:t>
      </w:r>
    </w:p>
    <w:tbl>
      <w:tblPr>
        <w:tblStyle w:val="ab"/>
        <w:tblW w:type="auto" w:w="0"/>
        <w:tblLook w:firstColumn="1" w:firstRow="1" w:lastColumn="0" w:lastRow="0" w:noHBand="0" w:noVBand="1" w:val="04A0"/>
      </w:tblPr>
      <w:tblGrid>
        <w:gridCol w:w="2425"/>
        <w:gridCol w:w="2425"/>
        <w:gridCol w:w="2425"/>
        <w:gridCol w:w="2425"/>
        <w:gridCol w:w="2425"/>
        <w:gridCol w:w="2425"/>
      </w:tblGrid>
      <w:tr>
        <w:tc>
          <w:tcPr>
            <w:tcW w:type="dxa" w:w="4850"/>
            <w:gridSpan w:val="2"/>
            <w:vMerge w:val="restart"/>
            <w:shd w:fill="d9d9d9"/>
            <w:shd w:fill="d9d9d9"/>
            <w:shd w:fill="d9d9d9"/>
            <w:shd w:fill="d9d9d9"/>
          </w:tcPr>
          <w:p>
            <w:r>
              <w:rPr>
                <w:b/>
              </w:rPr>
              <w:t>Учебные курсы</w:t>
            </w:r>
          </w:p>
          <w:p>
            <w:r>
              <w:rPr>
                <w:b/>
              </w:rPr>
            </w:r>
          </w:p>
        </w:tc>
        <w:tc>
          <w:tcPr>
            <w:tcW w:type="dxa" w:w="9700"/>
            <w:gridSpan w:val="4"/>
            <w:shd w:fill="d9d9d9"/>
            <w:shd w:fill="d9d9d9"/>
            <w:shd w:fill="d9d9d9"/>
            <w:shd w:fill="d9d9d9"/>
          </w:tcPr>
          <w:p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>
        <w:tc>
          <w:tcPr>
            <w:tcW w:type="dxa" w:w="4850"/>
            <w:gridSpan w:val="2"/>
            <w:vMerge/>
          </w:tcPr>
          <w:p/>
        </w:tc>
        <w:tc>
          <w:tcPr>
            <w:tcW w:type="dxa" w:w="2425"/>
            <w:shd w:fill="d9d9d9"/>
          </w:tcPr>
          <w:p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type="dxa" w:w="2425"/>
            <w:shd w:fill="d9d9d9"/>
          </w:tcPr>
          <w:p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type="dxa" w:w="2425"/>
            <w:shd w:fill="d9d9d9"/>
          </w:tcPr>
          <w:p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type="dxa" w:w="2425"/>
            <w:shd w:fill="d9d9d9"/>
          </w:tcPr>
          <w:p>
            <w:pPr>
              <w:jc w:val="center"/>
            </w:pPr>
            <w:r>
              <w:rPr>
                <w:b/>
              </w:rPr>
              <w:t>4</w:t>
            </w:r>
          </w:p>
        </w:tc>
      </w:tr>
      <w:tr>
        <w:tc>
          <w:tcPr>
            <w:tcW w:type="dxa" w:w="4850"/>
            <w:gridSpan w:val="2"/>
          </w:tcPr>
          <w:p>
            <w:r>
              <w:t>Путь к грамотности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</w:tcPr>
          <w:p>
            <w:r>
              <w:t>Функциональная грамотность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</w:tr>
      <w:tr>
        <w:tc>
          <w:tcPr>
            <w:tcW w:type="dxa" w:w="4850"/>
            <w:gridSpan w:val="2"/>
          </w:tcPr>
          <w:p>
            <w:r>
              <w:t>Профориентационная работа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</w:tr>
      <w:tr>
        <w:tc>
          <w:tcPr>
            <w:tcW w:type="dxa" w:w="4850"/>
            <w:gridSpan w:val="2"/>
          </w:tcPr>
          <w:p>
            <w:r>
              <w:t>Самбо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</w:tcPr>
          <w:p>
            <w:r>
              <w:t>Безопасные дороги Кубани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</w:tcPr>
          <w:p>
            <w:r>
              <w:t>Орлята России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</w:tcPr>
          <w:p>
            <w:r>
              <w:t>Разговор о важном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</w:tcPr>
          <w:p>
            <w:r>
              <w:t>Урок мужества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0</w:t>
            </w:r>
          </w:p>
        </w:tc>
        <w:tc>
          <w:tcPr>
            <w:tcW w:type="dxa" w:w="2425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4850"/>
            <w:gridSpan w:val="2"/>
            <w:shd w:fill="00ff00"/>
            <w:shd w:fill="00ff00"/>
          </w:tcPr>
          <w:p>
            <w:r>
              <w:t>ИТОГО недельная нагрузка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6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2425"/>
            <w:shd w:fill="00ff00"/>
          </w:tcPr>
          <w:p>
            <w:pPr>
              <w:jc w:val="center"/>
            </w:pPr>
            <w:r>
              <w:t>6</w:t>
            </w:r>
          </w:p>
        </w:tc>
      </w:tr>
    </w:tbl>
    <w:sectPr w:rsidR="00BE0CF4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6645"/>
    <w:rsid w:val="00270402"/>
    <w:rsid w:val="002A12FF"/>
    <w:rsid w:val="002A5D25"/>
    <w:rsid w:val="002E245D"/>
    <w:rsid w:val="0030678A"/>
    <w:rsid w:val="0031079C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4A78"/>
    <w:rsid w:val="00502D31"/>
    <w:rsid w:val="00543B77"/>
    <w:rsid w:val="00564E8B"/>
    <w:rsid w:val="005B15BC"/>
    <w:rsid w:val="00613F43"/>
    <w:rsid w:val="0061648B"/>
    <w:rsid w:val="00620C9A"/>
    <w:rsid w:val="00641000"/>
    <w:rsid w:val="006560B5"/>
    <w:rsid w:val="00665E27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C4D43"/>
    <w:rsid w:val="007E7965"/>
    <w:rsid w:val="00806306"/>
    <w:rsid w:val="0081324A"/>
    <w:rsid w:val="008448FF"/>
    <w:rsid w:val="008632FA"/>
    <w:rsid w:val="008829BA"/>
    <w:rsid w:val="008B4198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B3E28"/>
    <w:rsid w:val="00AB6EA5"/>
    <w:rsid w:val="00AF55C5"/>
    <w:rsid w:val="00B078E7"/>
    <w:rsid w:val="00B47A20"/>
    <w:rsid w:val="00B47E19"/>
    <w:rsid w:val="00B54321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7055D"/>
    <w:rsid w:val="00E831EA"/>
    <w:rsid w:val="00EA1496"/>
    <w:rsid w:val="00EE0C26"/>
    <w:rsid w:val="00F22BB1"/>
    <w:rsid w:val="00F23C59"/>
    <w:rsid w:val="00F35982"/>
    <w:rsid w:val="00F41C65"/>
    <w:rsid w:val="00F60A00"/>
    <w:rsid w:val="00F70460"/>
    <w:rsid w:val="00F73DCA"/>
    <w:rsid w:val="00F75A7C"/>
    <w:rsid w:val="00F93659"/>
    <w:rsid w:val="00FB2281"/>
    <w:rsid w:val="00FC2435"/>
    <w:rsid w:val="00FD7A4F"/>
    <w:rsid w:val="00FD7B0E"/>
    <w:rsid w:val="00FE1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4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2022-08-06T07:34:00Z</dcterms:created>
  <dcterms:modified xsi:type="dcterms:W3CDTF">2022-08-08T14:32:00Z</dcterms:modified>
</cp:coreProperties>
</file>